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hint="eastAsia" w:ascii="Times New Roman" w:hAnsi="Times New Roman"/>
          <w:b/>
          <w:sz w:val="24"/>
          <w:szCs w:val="24"/>
        </w:rPr>
        <w:t>保密办公室</w:t>
      </w:r>
      <w:bookmarkEnd w:id="0"/>
    </w:p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2"/>
        <w:gridCol w:w="1418"/>
      </w:tblGrid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上级有关保密工作的文件材料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学校保密委员会工作计划、要点、总结及有关工作汇报材料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学校保密工作失、泄密事故调查与处理的有关材料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61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军工保密资格认证工作及科研项目密级管理有关材料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有关保密工作给校党委的重要请示、报告及批复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保密工作制定的有关文件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硕、博士学位密级论文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学校保密要害部门、部位管理工作的有关材料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B8CFC"/>
    <w:rsid w:val="393B8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2024-04-26T10:06:00Z</dcterms:created>
  <dc:creator>Pluto.</dc:creator>
  <cp:lastModifiedBy>Pluto.</cp:lastModifiedBy>
  <dcterms:modified xsi:type="dcterms:W3CDTF">2024-04-26T10:06:21Z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F27A15014AEE0B93120C2B66E6E9394A_41</vt:lpwstr>
  </property>
</Properties>
</file>